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305" w:rsidRDefault="00121CBE" w:rsidP="000458FA">
      <w:pPr>
        <w:spacing w:after="0" w:line="240" w:lineRule="auto"/>
        <w:rPr>
          <w:b/>
          <w:sz w:val="28"/>
          <w:szCs w:val="28"/>
        </w:rPr>
      </w:pPr>
      <w:r w:rsidRPr="000458FA">
        <w:rPr>
          <w:b/>
          <w:sz w:val="28"/>
          <w:szCs w:val="28"/>
        </w:rPr>
        <w:t>Port Levy Protoco</w:t>
      </w:r>
      <w:r w:rsidR="006B75C1" w:rsidRPr="000458FA">
        <w:rPr>
          <w:b/>
          <w:sz w:val="28"/>
          <w:szCs w:val="28"/>
        </w:rPr>
        <w:t>l</w:t>
      </w:r>
    </w:p>
    <w:p w:rsidR="000458FA" w:rsidRPr="000458FA" w:rsidRDefault="000458FA" w:rsidP="000458FA">
      <w:pPr>
        <w:spacing w:after="0" w:line="240" w:lineRule="auto"/>
        <w:rPr>
          <w:b/>
          <w:sz w:val="28"/>
          <w:szCs w:val="28"/>
        </w:rPr>
      </w:pPr>
    </w:p>
    <w:p w:rsidR="006B75C1" w:rsidRPr="000458FA" w:rsidRDefault="000458FA" w:rsidP="000458FA">
      <w:pPr>
        <w:spacing w:after="0" w:line="240" w:lineRule="auto"/>
        <w:rPr>
          <w:b/>
          <w:sz w:val="24"/>
          <w:szCs w:val="24"/>
        </w:rPr>
      </w:pPr>
      <w:r w:rsidRPr="000458FA">
        <w:rPr>
          <w:b/>
          <w:sz w:val="24"/>
          <w:szCs w:val="24"/>
        </w:rPr>
        <w:t>Foundation – the Maritime Labour Convention 2006</w:t>
      </w:r>
    </w:p>
    <w:p w:rsidR="006B75C1" w:rsidRPr="006B75C1" w:rsidRDefault="006B75C1" w:rsidP="000458FA">
      <w:pPr>
        <w:pStyle w:val="Default"/>
        <w:rPr>
          <w:rFonts w:asciiTheme="minorHAnsi" w:hAnsiTheme="minorHAnsi"/>
          <w:color w:val="auto"/>
          <w:sz w:val="22"/>
          <w:szCs w:val="22"/>
        </w:rPr>
      </w:pPr>
    </w:p>
    <w:p w:rsidR="006B75C1" w:rsidRDefault="006B75C1" w:rsidP="000458FA">
      <w:pPr>
        <w:spacing w:after="0" w:line="240" w:lineRule="auto"/>
      </w:pPr>
      <w:r w:rsidRPr="006B75C1">
        <w:t>The Maritime Labour Convention, 2006 requires Members to ensure that shore-based welfare facilities are easily accessible and to promote the development of appropriate welfare facilities in designated ports.</w:t>
      </w:r>
    </w:p>
    <w:p w:rsidR="009B2158" w:rsidRPr="006B75C1" w:rsidRDefault="009B2158" w:rsidP="000458FA">
      <w:pPr>
        <w:spacing w:after="0" w:line="240" w:lineRule="auto"/>
      </w:pPr>
    </w:p>
    <w:p w:rsidR="006B2B22" w:rsidRPr="00C42039" w:rsidRDefault="008E0967" w:rsidP="00F569DC">
      <w:pPr>
        <w:spacing w:after="0" w:line="240" w:lineRule="auto"/>
        <w:rPr>
          <w:color w:val="FF0000"/>
        </w:rPr>
      </w:pPr>
      <w:r w:rsidRPr="006B75C1">
        <w:t xml:space="preserve">MLC 2006 </w:t>
      </w:r>
      <w:r w:rsidR="006B75C1">
        <w:t>was adopted by the</w:t>
      </w:r>
      <w:r w:rsidRPr="006B75C1">
        <w:t xml:space="preserve"> UK on 20 Augus</w:t>
      </w:r>
      <w:r w:rsidR="006B75C1">
        <w:t>t</w:t>
      </w:r>
      <w:r w:rsidR="000458FA">
        <w:t xml:space="preserve"> 2013</w:t>
      </w:r>
      <w:r w:rsidR="006B75C1">
        <w:t xml:space="preserve">. </w:t>
      </w:r>
      <w:r w:rsidRPr="006B75C1">
        <w:t xml:space="preserve">It imposes a duty on those countries who sign up to </w:t>
      </w:r>
      <w:r w:rsidRPr="000C2CE0">
        <w:t xml:space="preserve">it </w:t>
      </w:r>
      <w:r w:rsidR="00C42039" w:rsidRPr="000C2CE0">
        <w:t>to:</w:t>
      </w:r>
    </w:p>
    <w:p w:rsidR="006B2B22" w:rsidRPr="006B75C1" w:rsidRDefault="008E0967" w:rsidP="00F569DC">
      <w:pPr>
        <w:numPr>
          <w:ilvl w:val="1"/>
          <w:numId w:val="1"/>
        </w:numPr>
        <w:spacing w:after="0" w:line="240" w:lineRule="auto"/>
        <w:ind w:left="357" w:hanging="357"/>
      </w:pPr>
      <w:bookmarkStart w:id="0" w:name="_GoBack"/>
      <w:bookmarkEnd w:id="0"/>
      <w:r w:rsidRPr="006B75C1">
        <w:t>ensure that seafarers working on board a ship have access to shore-based facilities and services to secure their health and well-being</w:t>
      </w:r>
    </w:p>
    <w:p w:rsidR="006B2B22" w:rsidRPr="006B75C1" w:rsidRDefault="008E0967" w:rsidP="00F569DC">
      <w:pPr>
        <w:numPr>
          <w:ilvl w:val="1"/>
          <w:numId w:val="1"/>
        </w:numPr>
        <w:spacing w:after="0" w:line="240" w:lineRule="auto"/>
        <w:ind w:left="357" w:hanging="357"/>
      </w:pPr>
      <w:r w:rsidRPr="006B75C1">
        <w:t>take measures to ensure that adequate welfare facilities and services are provided for seafarers in designated ports of call and that adequate protec</w:t>
      </w:r>
      <w:r w:rsidR="000458FA">
        <w:t>tion is provided to seafarers</w:t>
      </w:r>
    </w:p>
    <w:p w:rsidR="006B2B22" w:rsidRPr="006B75C1" w:rsidRDefault="008E0967" w:rsidP="00F569DC">
      <w:pPr>
        <w:numPr>
          <w:ilvl w:val="1"/>
          <w:numId w:val="1"/>
        </w:numPr>
        <w:spacing w:after="0" w:line="240" w:lineRule="auto"/>
        <w:ind w:left="357" w:hanging="357"/>
      </w:pPr>
      <w:r w:rsidRPr="006B75C1">
        <w:t>agree on the pooling of resources and the joint provision of welfare facilities in major ports so as to avoid unnecessary duplication</w:t>
      </w:r>
    </w:p>
    <w:p w:rsidR="006B2B22" w:rsidRPr="006B75C1" w:rsidRDefault="003B67CA" w:rsidP="003B67CA">
      <w:pPr>
        <w:spacing w:after="0" w:line="240" w:lineRule="auto"/>
      </w:pPr>
      <w:r>
        <w:t>I</w:t>
      </w:r>
      <w:r w:rsidR="008E0967" w:rsidRPr="006B75C1">
        <w:t>n accordance with national conditions and practice, financial support for port welfare facilities should be made available through</w:t>
      </w:r>
      <w:r w:rsidR="008E0967" w:rsidRPr="006B75C1">
        <w:rPr>
          <w:i/>
          <w:iCs/>
        </w:rPr>
        <w:t xml:space="preserve"> eg </w:t>
      </w:r>
    </w:p>
    <w:p w:rsidR="006B2B22" w:rsidRPr="006B75C1" w:rsidRDefault="008E0967" w:rsidP="00F569DC">
      <w:pPr>
        <w:numPr>
          <w:ilvl w:val="3"/>
          <w:numId w:val="6"/>
        </w:numPr>
        <w:spacing w:after="0" w:line="240" w:lineRule="auto"/>
        <w:ind w:left="1491" w:hanging="357"/>
      </w:pPr>
      <w:r w:rsidRPr="006B75C1">
        <w:t>levies or other special dues from shipping sources;</w:t>
      </w:r>
    </w:p>
    <w:p w:rsidR="006B2B22" w:rsidRPr="006B75C1" w:rsidRDefault="008E0967" w:rsidP="00F569DC">
      <w:pPr>
        <w:numPr>
          <w:ilvl w:val="3"/>
          <w:numId w:val="6"/>
        </w:numPr>
        <w:spacing w:after="0" w:line="240" w:lineRule="auto"/>
        <w:ind w:left="1491" w:hanging="357"/>
      </w:pPr>
      <w:r w:rsidRPr="006B75C1">
        <w:t xml:space="preserve">voluntary contributions from ship owners, seafarers, or their organisations </w:t>
      </w:r>
    </w:p>
    <w:p w:rsidR="006B2B22" w:rsidRPr="006B75C1" w:rsidRDefault="008E0967" w:rsidP="00F569DC">
      <w:pPr>
        <w:numPr>
          <w:ilvl w:val="3"/>
          <w:numId w:val="6"/>
        </w:numPr>
        <w:spacing w:after="0" w:line="240" w:lineRule="auto"/>
        <w:ind w:left="1491" w:hanging="357"/>
      </w:pPr>
      <w:r w:rsidRPr="006B75C1">
        <w:t xml:space="preserve">voluntary contributions from other sources </w:t>
      </w:r>
    </w:p>
    <w:p w:rsidR="006B75C1" w:rsidRPr="00026E42" w:rsidRDefault="006B75C1" w:rsidP="00F569DC">
      <w:pPr>
        <w:autoSpaceDE w:val="0"/>
        <w:autoSpaceDN w:val="0"/>
        <w:adjustRightInd w:val="0"/>
        <w:spacing w:after="0" w:line="240" w:lineRule="auto"/>
      </w:pPr>
      <w:r w:rsidRPr="00F569DC">
        <w:rPr>
          <w:rFonts w:cs="TimesTen-Roman"/>
        </w:rPr>
        <w:t>Where welfare taxes, levies and special dues are imposed, they should be</w:t>
      </w:r>
      <w:r w:rsidR="003E39D8" w:rsidRPr="00F569DC">
        <w:rPr>
          <w:rFonts w:cs="TimesTen-Roman"/>
        </w:rPr>
        <w:t xml:space="preserve"> </w:t>
      </w:r>
      <w:r w:rsidRPr="00F569DC">
        <w:rPr>
          <w:rFonts w:cs="TimesTen-Roman"/>
        </w:rPr>
        <w:t>used only for the purposes for which they are raised.</w:t>
      </w:r>
    </w:p>
    <w:p w:rsidR="000458FA" w:rsidRDefault="000458FA" w:rsidP="00F569DC">
      <w:pPr>
        <w:spacing w:after="0" w:line="240" w:lineRule="auto"/>
      </w:pPr>
      <w:r>
        <w:t>The Maritime and Coastguard Agency issued MGN Notice 486 (M) in support of this on 13 September 2013.</w:t>
      </w:r>
    </w:p>
    <w:p w:rsidR="009B2158" w:rsidRDefault="009B2158" w:rsidP="009B2158">
      <w:pPr>
        <w:spacing w:after="0" w:line="240" w:lineRule="auto"/>
      </w:pPr>
    </w:p>
    <w:p w:rsidR="000458FA" w:rsidRPr="009B2158" w:rsidRDefault="009B2158" w:rsidP="000458FA">
      <w:pPr>
        <w:spacing w:after="0" w:line="240" w:lineRule="auto"/>
        <w:rPr>
          <w:b/>
          <w:sz w:val="24"/>
          <w:szCs w:val="24"/>
        </w:rPr>
      </w:pPr>
      <w:r>
        <w:rPr>
          <w:b/>
          <w:sz w:val="24"/>
          <w:szCs w:val="24"/>
        </w:rPr>
        <w:t>Administration -t</w:t>
      </w:r>
      <w:r w:rsidR="000458FA" w:rsidRPr="009B2158">
        <w:rPr>
          <w:b/>
          <w:sz w:val="24"/>
          <w:szCs w:val="24"/>
        </w:rPr>
        <w:t>he Tees’ system</w:t>
      </w:r>
    </w:p>
    <w:p w:rsidR="000458FA" w:rsidRDefault="000458FA" w:rsidP="000458FA">
      <w:pPr>
        <w:spacing w:after="0" w:line="240" w:lineRule="auto"/>
      </w:pPr>
      <w:r>
        <w:t>The Tees system has been in place for 35 years and is administered as follows –</w:t>
      </w:r>
    </w:p>
    <w:p w:rsidR="000458FA" w:rsidRDefault="000458FA" w:rsidP="000458FA">
      <w:pPr>
        <w:spacing w:after="0" w:line="240" w:lineRule="auto"/>
      </w:pPr>
    </w:p>
    <w:p w:rsidR="000458FA" w:rsidRDefault="000458FA" w:rsidP="000458FA">
      <w:pPr>
        <w:spacing w:after="0" w:line="240" w:lineRule="auto"/>
      </w:pPr>
      <w:r>
        <w:t>The levy system is an integral part of the PD Ports tariff, agreed and published annually.</w:t>
      </w:r>
    </w:p>
    <w:p w:rsidR="00F569DC" w:rsidRPr="000C2CE0" w:rsidRDefault="000458FA" w:rsidP="00F569DC">
      <w:r>
        <w:t xml:space="preserve">The tariff identifies the levy as being for “seafarers’ charities” and “lifeboat and community related </w:t>
      </w:r>
      <w:r w:rsidRPr="000C2CE0">
        <w:t>charities”.</w:t>
      </w:r>
      <w:r w:rsidR="00F569DC" w:rsidRPr="000C2CE0">
        <w:t xml:space="preserve"> </w:t>
      </w:r>
    </w:p>
    <w:p w:rsidR="000458FA" w:rsidRPr="000C2CE0" w:rsidRDefault="007A358A" w:rsidP="000458FA">
      <w:pPr>
        <w:spacing w:after="0" w:line="240" w:lineRule="auto"/>
      </w:pPr>
      <w:r w:rsidRPr="000C2CE0">
        <w:t xml:space="preserve">The levy designated for “seafarers’ charities”, </w:t>
      </w:r>
      <w:r w:rsidR="003B67CA" w:rsidRPr="000C2CE0">
        <w:t xml:space="preserve">is collected from each vessel entering the port </w:t>
      </w:r>
      <w:proofErr w:type="gramStart"/>
      <w:r w:rsidR="003B67CA" w:rsidRPr="000C2CE0">
        <w:t xml:space="preserve">and  </w:t>
      </w:r>
      <w:r w:rsidRPr="000C2CE0">
        <w:t>determined</w:t>
      </w:r>
      <w:proofErr w:type="gramEnd"/>
      <w:r w:rsidRPr="000C2CE0">
        <w:t xml:space="preserve"> by the</w:t>
      </w:r>
      <w:r w:rsidR="003B67CA" w:rsidRPr="000C2CE0">
        <w:t>ir</w:t>
      </w:r>
      <w:r w:rsidRPr="000C2CE0">
        <w:t xml:space="preserve"> gross tonnage.   </w:t>
      </w:r>
      <w:r w:rsidR="00F569DC" w:rsidRPr="000C2CE0">
        <w:t>PD Ports renders th</w:t>
      </w:r>
      <w:r w:rsidRPr="000C2CE0">
        <w:t>is</w:t>
      </w:r>
      <w:r w:rsidR="00F569DC" w:rsidRPr="000C2CE0">
        <w:t xml:space="preserve"> levy on a voluntary basis on the port dues account, and transfers over </w:t>
      </w:r>
      <w:r w:rsidRPr="000C2CE0">
        <w:t xml:space="preserve">the total </w:t>
      </w:r>
      <w:r w:rsidR="00F569DC" w:rsidRPr="000C2CE0">
        <w:t>amount collected.</w:t>
      </w:r>
      <w:r w:rsidRPr="000C2CE0">
        <w:t xml:space="preserve"> </w:t>
      </w:r>
    </w:p>
    <w:p w:rsidR="007A358A" w:rsidRPr="000C2CE0" w:rsidRDefault="007A358A" w:rsidP="000458FA">
      <w:pPr>
        <w:spacing w:after="0" w:line="240" w:lineRule="auto"/>
      </w:pPr>
    </w:p>
    <w:p w:rsidR="009B2158" w:rsidRPr="000C2CE0" w:rsidRDefault="009B2158" w:rsidP="000458FA">
      <w:pPr>
        <w:spacing w:after="0" w:line="240" w:lineRule="auto"/>
      </w:pPr>
      <w:r w:rsidRPr="000C2CE0">
        <w:t xml:space="preserve">The amount designated for “seafarers’ charities” is paid into the bank account of the local </w:t>
      </w:r>
      <w:r w:rsidR="003B67CA" w:rsidRPr="000C2CE0">
        <w:t>North East</w:t>
      </w:r>
      <w:r w:rsidRPr="000C2CE0">
        <w:t xml:space="preserve"> Branch of the Institute of Chartered Shipbrokers.</w:t>
      </w:r>
    </w:p>
    <w:p w:rsidR="009B2158" w:rsidRPr="000C2CE0" w:rsidRDefault="009B2158" w:rsidP="000458FA">
      <w:pPr>
        <w:spacing w:after="0" w:line="240" w:lineRule="auto"/>
      </w:pPr>
      <w:r w:rsidRPr="000C2CE0">
        <w:t xml:space="preserve">The </w:t>
      </w:r>
      <w:r w:rsidR="003B67CA" w:rsidRPr="000C2CE0">
        <w:t>North East</w:t>
      </w:r>
      <w:r w:rsidRPr="000C2CE0">
        <w:t xml:space="preserve"> Branch of the Institute of Chartered Shipbrokers and the Tees and Hartlepool Port Users’ Association, in full session, have absolute discretion over the distribution of the sum to seafarers’ charities in terms of the amount collected and its distribution to relevant seafarers’ charities.</w:t>
      </w:r>
    </w:p>
    <w:p w:rsidR="009B2158" w:rsidRPr="000C2CE0" w:rsidRDefault="009B2158" w:rsidP="000458FA">
      <w:pPr>
        <w:spacing w:after="0" w:line="240" w:lineRule="auto"/>
      </w:pPr>
      <w:r w:rsidRPr="000C2CE0">
        <w:t>A meeting of the Executive Officers of both organisations held annually in September, reviews the past year and ratifies the division, any adjustments in payments (up or down) and the distribution of any surplus funds.</w:t>
      </w:r>
    </w:p>
    <w:p w:rsidR="009B2158" w:rsidRPr="000C2CE0" w:rsidRDefault="009B2158" w:rsidP="000458FA">
      <w:pPr>
        <w:spacing w:after="0" w:line="240" w:lineRule="auto"/>
      </w:pPr>
      <w:r w:rsidRPr="000C2CE0">
        <w:t xml:space="preserve">The Treasurer of the </w:t>
      </w:r>
      <w:r w:rsidR="003B67CA" w:rsidRPr="000C2CE0">
        <w:t>North East</w:t>
      </w:r>
      <w:r w:rsidRPr="000C2CE0">
        <w:t xml:space="preserve"> Branch of the Institute of the Chartered Shipbrokers makes payments by BACS transfer acting on the joint instructions of the two representative organisations.</w:t>
      </w:r>
    </w:p>
    <w:p w:rsidR="003B67CA" w:rsidRPr="000C2CE0" w:rsidRDefault="009B2158" w:rsidP="003B67CA">
      <w:pPr>
        <w:spacing w:after="0" w:line="240" w:lineRule="auto"/>
        <w:rPr>
          <w:b/>
          <w:sz w:val="24"/>
          <w:szCs w:val="24"/>
        </w:rPr>
      </w:pPr>
      <w:r w:rsidRPr="000C2CE0">
        <w:t>Any requests for funds or adjustments of funds may be made by any relevant seafarers’ charities for consideration by both organisations meeting in full session.</w:t>
      </w:r>
      <w:r w:rsidR="003B67CA" w:rsidRPr="000C2CE0">
        <w:rPr>
          <w:b/>
          <w:sz w:val="24"/>
          <w:szCs w:val="24"/>
        </w:rPr>
        <w:t xml:space="preserve"> </w:t>
      </w:r>
    </w:p>
    <w:p w:rsidR="003B67CA" w:rsidRPr="000C2CE0" w:rsidRDefault="003B67CA" w:rsidP="003B67CA">
      <w:pPr>
        <w:spacing w:after="0" w:line="240" w:lineRule="auto"/>
        <w:rPr>
          <w:b/>
          <w:sz w:val="24"/>
          <w:szCs w:val="24"/>
        </w:rPr>
      </w:pPr>
    </w:p>
    <w:p w:rsidR="003B67CA" w:rsidRPr="00802492" w:rsidRDefault="003B67CA" w:rsidP="003B67CA">
      <w:pPr>
        <w:spacing w:after="0" w:line="240" w:lineRule="auto"/>
        <w:rPr>
          <w:b/>
          <w:sz w:val="24"/>
          <w:szCs w:val="24"/>
        </w:rPr>
      </w:pPr>
      <w:r w:rsidRPr="00802492">
        <w:rPr>
          <w:b/>
          <w:sz w:val="24"/>
          <w:szCs w:val="24"/>
        </w:rPr>
        <w:lastRenderedPageBreak/>
        <w:t>Who may apply and how</w:t>
      </w:r>
    </w:p>
    <w:p w:rsidR="003B67CA" w:rsidRPr="000458FA" w:rsidRDefault="003B67CA" w:rsidP="003B67CA">
      <w:pPr>
        <w:spacing w:after="0" w:line="240" w:lineRule="auto"/>
      </w:pPr>
      <w:r>
        <w:t>Charities which come under to the Merchant Navy Welfare Board, the umbrella charity for the welfare of seafarers (and their dependents in the UK), and which promote welfare activities locally, and who subscribe to the International Christian Maritime Association tenet of faith based ecumenical care for the well being of seafarers and fishers may apply in writing to either organisation in the first instance but any application will be considered by both organisations in full session and endorsed by the Executive Officers.</w:t>
      </w:r>
    </w:p>
    <w:p w:rsidR="009B2158" w:rsidRDefault="009B2158" w:rsidP="000458FA">
      <w:pPr>
        <w:spacing w:after="0" w:line="240" w:lineRule="auto"/>
      </w:pPr>
    </w:p>
    <w:p w:rsidR="000458FA" w:rsidRPr="000458FA" w:rsidRDefault="000458FA" w:rsidP="000458FA">
      <w:pPr>
        <w:spacing w:after="0" w:line="240" w:lineRule="auto"/>
      </w:pPr>
    </w:p>
    <w:p w:rsidR="000458FA" w:rsidRPr="006B75C1" w:rsidRDefault="000458FA" w:rsidP="000458FA">
      <w:pPr>
        <w:spacing w:after="0" w:line="240" w:lineRule="auto"/>
      </w:pPr>
    </w:p>
    <w:sectPr w:rsidR="000458FA" w:rsidRPr="006B75C1" w:rsidSect="00341E4F">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FFF" w:rsidRDefault="00635FFF" w:rsidP="000458FA">
      <w:pPr>
        <w:spacing w:after="0" w:line="240" w:lineRule="auto"/>
      </w:pPr>
      <w:r>
        <w:separator/>
      </w:r>
    </w:p>
  </w:endnote>
  <w:endnote w:type="continuationSeparator" w:id="0">
    <w:p w:rsidR="00635FFF" w:rsidRDefault="00635FFF" w:rsidP="00045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Ten-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2346379"/>
      <w:docPartObj>
        <w:docPartGallery w:val="Page Numbers (Bottom of Page)"/>
        <w:docPartUnique/>
      </w:docPartObj>
    </w:sdtPr>
    <w:sdtEndPr/>
    <w:sdtContent>
      <w:p w:rsidR="000458FA" w:rsidRDefault="00CD5F68">
        <w:pPr>
          <w:pStyle w:val="Footer"/>
          <w:jc w:val="center"/>
        </w:pPr>
        <w:r>
          <w:fldChar w:fldCharType="begin"/>
        </w:r>
        <w:r w:rsidR="00016699">
          <w:instrText xml:space="preserve"> PAGE   \* MERGEFORMAT </w:instrText>
        </w:r>
        <w:r>
          <w:fldChar w:fldCharType="separate"/>
        </w:r>
        <w:r w:rsidR="009C6E13">
          <w:rPr>
            <w:noProof/>
          </w:rPr>
          <w:t>2</w:t>
        </w:r>
        <w:r>
          <w:rPr>
            <w:noProof/>
          </w:rPr>
          <w:fldChar w:fldCharType="end"/>
        </w:r>
      </w:p>
    </w:sdtContent>
  </w:sdt>
  <w:p w:rsidR="000458FA" w:rsidRDefault="000458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FFF" w:rsidRDefault="00635FFF" w:rsidP="000458FA">
      <w:pPr>
        <w:spacing w:after="0" w:line="240" w:lineRule="auto"/>
      </w:pPr>
      <w:r>
        <w:separator/>
      </w:r>
    </w:p>
  </w:footnote>
  <w:footnote w:type="continuationSeparator" w:id="0">
    <w:p w:rsidR="00635FFF" w:rsidRDefault="00635FFF" w:rsidP="000458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8FA" w:rsidRPr="000458FA" w:rsidRDefault="000458FA" w:rsidP="000458FA">
    <w:pPr>
      <w:pStyle w:val="Header"/>
      <w:jc w:val="right"/>
      <w:rPr>
        <w:i/>
        <w:sz w:val="18"/>
        <w:szCs w:val="18"/>
      </w:rPr>
    </w:pPr>
    <w:r w:rsidRPr="000458FA">
      <w:rPr>
        <w:i/>
        <w:sz w:val="18"/>
        <w:szCs w:val="18"/>
      </w:rPr>
      <w:t xml:space="preserve">Tees Port Levy Protocol 2013 </w:t>
    </w:r>
  </w:p>
  <w:p w:rsidR="000458FA" w:rsidRDefault="000458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E2A5F"/>
    <w:multiLevelType w:val="hybridMultilevel"/>
    <w:tmpl w:val="555659C0"/>
    <w:lvl w:ilvl="0" w:tplc="38743D9A">
      <w:start w:val="1"/>
      <w:numFmt w:val="bullet"/>
      <w:lvlText w:val=""/>
      <w:lvlJc w:val="left"/>
      <w:pPr>
        <w:tabs>
          <w:tab w:val="num" w:pos="720"/>
        </w:tabs>
        <w:ind w:left="720" w:hanging="360"/>
      </w:pPr>
      <w:rPr>
        <w:rFonts w:ascii="Wingdings 2" w:hAnsi="Wingdings 2" w:hint="default"/>
      </w:rPr>
    </w:lvl>
    <w:lvl w:ilvl="1" w:tplc="9332819A">
      <w:start w:val="1"/>
      <w:numFmt w:val="bullet"/>
      <w:lvlText w:val=""/>
      <w:lvlJc w:val="left"/>
      <w:pPr>
        <w:tabs>
          <w:tab w:val="num" w:pos="1440"/>
        </w:tabs>
        <w:ind w:left="1440" w:hanging="360"/>
      </w:pPr>
      <w:rPr>
        <w:rFonts w:ascii="Wingdings 2" w:hAnsi="Wingdings 2" w:hint="default"/>
      </w:rPr>
    </w:lvl>
    <w:lvl w:ilvl="2" w:tplc="08090003">
      <w:start w:val="1"/>
      <w:numFmt w:val="bullet"/>
      <w:lvlText w:val="o"/>
      <w:lvlJc w:val="left"/>
      <w:pPr>
        <w:tabs>
          <w:tab w:val="num" w:pos="2160"/>
        </w:tabs>
        <w:ind w:left="2160" w:hanging="360"/>
      </w:pPr>
      <w:rPr>
        <w:rFonts w:ascii="Courier New" w:hAnsi="Courier New" w:cs="Courier New" w:hint="default"/>
      </w:rPr>
    </w:lvl>
    <w:lvl w:ilvl="3" w:tplc="08090003">
      <w:start w:val="1"/>
      <w:numFmt w:val="bullet"/>
      <w:lvlText w:val="o"/>
      <w:lvlJc w:val="left"/>
      <w:pPr>
        <w:tabs>
          <w:tab w:val="num" w:pos="2880"/>
        </w:tabs>
        <w:ind w:left="2880" w:hanging="360"/>
      </w:pPr>
      <w:rPr>
        <w:rFonts w:ascii="Courier New" w:hAnsi="Courier New" w:cs="Courier New" w:hint="default"/>
      </w:rPr>
    </w:lvl>
    <w:lvl w:ilvl="4" w:tplc="BED470EE" w:tentative="1">
      <w:start w:val="1"/>
      <w:numFmt w:val="bullet"/>
      <w:lvlText w:val=""/>
      <w:lvlJc w:val="left"/>
      <w:pPr>
        <w:tabs>
          <w:tab w:val="num" w:pos="3600"/>
        </w:tabs>
        <w:ind w:left="3600" w:hanging="360"/>
      </w:pPr>
      <w:rPr>
        <w:rFonts w:ascii="Wingdings 2" w:hAnsi="Wingdings 2" w:hint="default"/>
      </w:rPr>
    </w:lvl>
    <w:lvl w:ilvl="5" w:tplc="D6C4A6D0" w:tentative="1">
      <w:start w:val="1"/>
      <w:numFmt w:val="bullet"/>
      <w:lvlText w:val=""/>
      <w:lvlJc w:val="left"/>
      <w:pPr>
        <w:tabs>
          <w:tab w:val="num" w:pos="4320"/>
        </w:tabs>
        <w:ind w:left="4320" w:hanging="360"/>
      </w:pPr>
      <w:rPr>
        <w:rFonts w:ascii="Wingdings 2" w:hAnsi="Wingdings 2" w:hint="default"/>
      </w:rPr>
    </w:lvl>
    <w:lvl w:ilvl="6" w:tplc="0164D174" w:tentative="1">
      <w:start w:val="1"/>
      <w:numFmt w:val="bullet"/>
      <w:lvlText w:val=""/>
      <w:lvlJc w:val="left"/>
      <w:pPr>
        <w:tabs>
          <w:tab w:val="num" w:pos="5040"/>
        </w:tabs>
        <w:ind w:left="5040" w:hanging="360"/>
      </w:pPr>
      <w:rPr>
        <w:rFonts w:ascii="Wingdings 2" w:hAnsi="Wingdings 2" w:hint="default"/>
      </w:rPr>
    </w:lvl>
    <w:lvl w:ilvl="7" w:tplc="E4680FF0" w:tentative="1">
      <w:start w:val="1"/>
      <w:numFmt w:val="bullet"/>
      <w:lvlText w:val=""/>
      <w:lvlJc w:val="left"/>
      <w:pPr>
        <w:tabs>
          <w:tab w:val="num" w:pos="5760"/>
        </w:tabs>
        <w:ind w:left="5760" w:hanging="360"/>
      </w:pPr>
      <w:rPr>
        <w:rFonts w:ascii="Wingdings 2" w:hAnsi="Wingdings 2" w:hint="default"/>
      </w:rPr>
    </w:lvl>
    <w:lvl w:ilvl="8" w:tplc="B6601062" w:tentative="1">
      <w:start w:val="1"/>
      <w:numFmt w:val="bullet"/>
      <w:lvlText w:val=""/>
      <w:lvlJc w:val="left"/>
      <w:pPr>
        <w:tabs>
          <w:tab w:val="num" w:pos="6480"/>
        </w:tabs>
        <w:ind w:left="6480" w:hanging="360"/>
      </w:pPr>
      <w:rPr>
        <w:rFonts w:ascii="Wingdings 2" w:hAnsi="Wingdings 2" w:hint="default"/>
      </w:rPr>
    </w:lvl>
  </w:abstractNum>
  <w:abstractNum w:abstractNumId="1">
    <w:nsid w:val="039C275C"/>
    <w:multiLevelType w:val="hybridMultilevel"/>
    <w:tmpl w:val="697673B4"/>
    <w:lvl w:ilvl="0" w:tplc="38743D9A">
      <w:start w:val="1"/>
      <w:numFmt w:val="bullet"/>
      <w:lvlText w:val=""/>
      <w:lvlJc w:val="left"/>
      <w:pPr>
        <w:tabs>
          <w:tab w:val="num" w:pos="720"/>
        </w:tabs>
        <w:ind w:left="720" w:hanging="360"/>
      </w:pPr>
      <w:rPr>
        <w:rFonts w:ascii="Wingdings 2" w:hAnsi="Wingdings 2" w:hint="default"/>
      </w:rPr>
    </w:lvl>
    <w:lvl w:ilvl="1" w:tplc="9332819A">
      <w:start w:val="1"/>
      <w:numFmt w:val="bullet"/>
      <w:lvlText w:val=""/>
      <w:lvlJc w:val="left"/>
      <w:pPr>
        <w:tabs>
          <w:tab w:val="num" w:pos="1440"/>
        </w:tabs>
        <w:ind w:left="1440" w:hanging="360"/>
      </w:pPr>
      <w:rPr>
        <w:rFonts w:ascii="Wingdings 2" w:hAnsi="Wingdings 2" w:hint="default"/>
      </w:rPr>
    </w:lvl>
    <w:lvl w:ilvl="2" w:tplc="5DE6A218">
      <w:start w:val="1"/>
      <w:numFmt w:val="bullet"/>
      <w:lvlText w:val=""/>
      <w:lvlJc w:val="left"/>
      <w:pPr>
        <w:tabs>
          <w:tab w:val="num" w:pos="2160"/>
        </w:tabs>
        <w:ind w:left="2160" w:hanging="360"/>
      </w:pPr>
      <w:rPr>
        <w:rFonts w:ascii="Wingdings 2" w:hAnsi="Wingdings 2" w:hint="default"/>
      </w:rPr>
    </w:lvl>
    <w:lvl w:ilvl="3" w:tplc="F92EDE24" w:tentative="1">
      <w:start w:val="1"/>
      <w:numFmt w:val="bullet"/>
      <w:lvlText w:val=""/>
      <w:lvlJc w:val="left"/>
      <w:pPr>
        <w:tabs>
          <w:tab w:val="num" w:pos="2880"/>
        </w:tabs>
        <w:ind w:left="2880" w:hanging="360"/>
      </w:pPr>
      <w:rPr>
        <w:rFonts w:ascii="Wingdings 2" w:hAnsi="Wingdings 2" w:hint="default"/>
      </w:rPr>
    </w:lvl>
    <w:lvl w:ilvl="4" w:tplc="BED470EE" w:tentative="1">
      <w:start w:val="1"/>
      <w:numFmt w:val="bullet"/>
      <w:lvlText w:val=""/>
      <w:lvlJc w:val="left"/>
      <w:pPr>
        <w:tabs>
          <w:tab w:val="num" w:pos="3600"/>
        </w:tabs>
        <w:ind w:left="3600" w:hanging="360"/>
      </w:pPr>
      <w:rPr>
        <w:rFonts w:ascii="Wingdings 2" w:hAnsi="Wingdings 2" w:hint="default"/>
      </w:rPr>
    </w:lvl>
    <w:lvl w:ilvl="5" w:tplc="D6C4A6D0" w:tentative="1">
      <w:start w:val="1"/>
      <w:numFmt w:val="bullet"/>
      <w:lvlText w:val=""/>
      <w:lvlJc w:val="left"/>
      <w:pPr>
        <w:tabs>
          <w:tab w:val="num" w:pos="4320"/>
        </w:tabs>
        <w:ind w:left="4320" w:hanging="360"/>
      </w:pPr>
      <w:rPr>
        <w:rFonts w:ascii="Wingdings 2" w:hAnsi="Wingdings 2" w:hint="default"/>
      </w:rPr>
    </w:lvl>
    <w:lvl w:ilvl="6" w:tplc="0164D174" w:tentative="1">
      <w:start w:val="1"/>
      <w:numFmt w:val="bullet"/>
      <w:lvlText w:val=""/>
      <w:lvlJc w:val="left"/>
      <w:pPr>
        <w:tabs>
          <w:tab w:val="num" w:pos="5040"/>
        </w:tabs>
        <w:ind w:left="5040" w:hanging="360"/>
      </w:pPr>
      <w:rPr>
        <w:rFonts w:ascii="Wingdings 2" w:hAnsi="Wingdings 2" w:hint="default"/>
      </w:rPr>
    </w:lvl>
    <w:lvl w:ilvl="7" w:tplc="E4680FF0" w:tentative="1">
      <w:start w:val="1"/>
      <w:numFmt w:val="bullet"/>
      <w:lvlText w:val=""/>
      <w:lvlJc w:val="left"/>
      <w:pPr>
        <w:tabs>
          <w:tab w:val="num" w:pos="5760"/>
        </w:tabs>
        <w:ind w:left="5760" w:hanging="360"/>
      </w:pPr>
      <w:rPr>
        <w:rFonts w:ascii="Wingdings 2" w:hAnsi="Wingdings 2" w:hint="default"/>
      </w:rPr>
    </w:lvl>
    <w:lvl w:ilvl="8" w:tplc="B6601062" w:tentative="1">
      <w:start w:val="1"/>
      <w:numFmt w:val="bullet"/>
      <w:lvlText w:val=""/>
      <w:lvlJc w:val="left"/>
      <w:pPr>
        <w:tabs>
          <w:tab w:val="num" w:pos="6480"/>
        </w:tabs>
        <w:ind w:left="6480" w:hanging="360"/>
      </w:pPr>
      <w:rPr>
        <w:rFonts w:ascii="Wingdings 2" w:hAnsi="Wingdings 2" w:hint="default"/>
      </w:rPr>
    </w:lvl>
  </w:abstractNum>
  <w:abstractNum w:abstractNumId="2">
    <w:nsid w:val="1ECD6672"/>
    <w:multiLevelType w:val="hybridMultilevel"/>
    <w:tmpl w:val="EA8C98AA"/>
    <w:lvl w:ilvl="0" w:tplc="38743D9A">
      <w:start w:val="1"/>
      <w:numFmt w:val="bullet"/>
      <w:lvlText w:val=""/>
      <w:lvlJc w:val="left"/>
      <w:pPr>
        <w:tabs>
          <w:tab w:val="num" w:pos="720"/>
        </w:tabs>
        <w:ind w:left="720" w:hanging="360"/>
      </w:pPr>
      <w:rPr>
        <w:rFonts w:ascii="Wingdings 2" w:hAnsi="Wingdings 2" w:hint="default"/>
      </w:rPr>
    </w:lvl>
    <w:lvl w:ilvl="1" w:tplc="9332819A">
      <w:start w:val="1"/>
      <w:numFmt w:val="bullet"/>
      <w:lvlText w:val=""/>
      <w:lvlJc w:val="left"/>
      <w:pPr>
        <w:tabs>
          <w:tab w:val="num" w:pos="1440"/>
        </w:tabs>
        <w:ind w:left="1440" w:hanging="360"/>
      </w:pPr>
      <w:rPr>
        <w:rFonts w:ascii="Wingdings 2" w:hAnsi="Wingdings 2" w:hint="default"/>
      </w:rPr>
    </w:lvl>
    <w:lvl w:ilvl="2" w:tplc="08090003">
      <w:start w:val="1"/>
      <w:numFmt w:val="bullet"/>
      <w:lvlText w:val="o"/>
      <w:lvlJc w:val="left"/>
      <w:pPr>
        <w:tabs>
          <w:tab w:val="num" w:pos="2160"/>
        </w:tabs>
        <w:ind w:left="2160" w:hanging="360"/>
      </w:pPr>
      <w:rPr>
        <w:rFonts w:ascii="Courier New" w:hAnsi="Courier New" w:cs="Courier New" w:hint="default"/>
      </w:rPr>
    </w:lvl>
    <w:lvl w:ilvl="3" w:tplc="F92EDE24">
      <w:start w:val="1"/>
      <w:numFmt w:val="bullet"/>
      <w:lvlText w:val=""/>
      <w:lvlJc w:val="left"/>
      <w:pPr>
        <w:tabs>
          <w:tab w:val="num" w:pos="2880"/>
        </w:tabs>
        <w:ind w:left="2880" w:hanging="360"/>
      </w:pPr>
      <w:rPr>
        <w:rFonts w:ascii="Wingdings 2" w:hAnsi="Wingdings 2" w:hint="default"/>
      </w:rPr>
    </w:lvl>
    <w:lvl w:ilvl="4" w:tplc="BED470EE" w:tentative="1">
      <w:start w:val="1"/>
      <w:numFmt w:val="bullet"/>
      <w:lvlText w:val=""/>
      <w:lvlJc w:val="left"/>
      <w:pPr>
        <w:tabs>
          <w:tab w:val="num" w:pos="3600"/>
        </w:tabs>
        <w:ind w:left="3600" w:hanging="360"/>
      </w:pPr>
      <w:rPr>
        <w:rFonts w:ascii="Wingdings 2" w:hAnsi="Wingdings 2" w:hint="default"/>
      </w:rPr>
    </w:lvl>
    <w:lvl w:ilvl="5" w:tplc="D6C4A6D0" w:tentative="1">
      <w:start w:val="1"/>
      <w:numFmt w:val="bullet"/>
      <w:lvlText w:val=""/>
      <w:lvlJc w:val="left"/>
      <w:pPr>
        <w:tabs>
          <w:tab w:val="num" w:pos="4320"/>
        </w:tabs>
        <w:ind w:left="4320" w:hanging="360"/>
      </w:pPr>
      <w:rPr>
        <w:rFonts w:ascii="Wingdings 2" w:hAnsi="Wingdings 2" w:hint="default"/>
      </w:rPr>
    </w:lvl>
    <w:lvl w:ilvl="6" w:tplc="0164D174" w:tentative="1">
      <w:start w:val="1"/>
      <w:numFmt w:val="bullet"/>
      <w:lvlText w:val=""/>
      <w:lvlJc w:val="left"/>
      <w:pPr>
        <w:tabs>
          <w:tab w:val="num" w:pos="5040"/>
        </w:tabs>
        <w:ind w:left="5040" w:hanging="360"/>
      </w:pPr>
      <w:rPr>
        <w:rFonts w:ascii="Wingdings 2" w:hAnsi="Wingdings 2" w:hint="default"/>
      </w:rPr>
    </w:lvl>
    <w:lvl w:ilvl="7" w:tplc="E4680FF0" w:tentative="1">
      <w:start w:val="1"/>
      <w:numFmt w:val="bullet"/>
      <w:lvlText w:val=""/>
      <w:lvlJc w:val="left"/>
      <w:pPr>
        <w:tabs>
          <w:tab w:val="num" w:pos="5760"/>
        </w:tabs>
        <w:ind w:left="5760" w:hanging="360"/>
      </w:pPr>
      <w:rPr>
        <w:rFonts w:ascii="Wingdings 2" w:hAnsi="Wingdings 2" w:hint="default"/>
      </w:rPr>
    </w:lvl>
    <w:lvl w:ilvl="8" w:tplc="B6601062" w:tentative="1">
      <w:start w:val="1"/>
      <w:numFmt w:val="bullet"/>
      <w:lvlText w:val=""/>
      <w:lvlJc w:val="left"/>
      <w:pPr>
        <w:tabs>
          <w:tab w:val="num" w:pos="6480"/>
        </w:tabs>
        <w:ind w:left="6480" w:hanging="360"/>
      </w:pPr>
      <w:rPr>
        <w:rFonts w:ascii="Wingdings 2" w:hAnsi="Wingdings 2" w:hint="default"/>
      </w:rPr>
    </w:lvl>
  </w:abstractNum>
  <w:abstractNum w:abstractNumId="3">
    <w:nsid w:val="1F287C2B"/>
    <w:multiLevelType w:val="hybridMultilevel"/>
    <w:tmpl w:val="8520C258"/>
    <w:lvl w:ilvl="0" w:tplc="1BCA820C">
      <w:start w:val="1"/>
      <w:numFmt w:val="bullet"/>
      <w:lvlText w:val=""/>
      <w:lvlJc w:val="left"/>
      <w:pPr>
        <w:tabs>
          <w:tab w:val="num" w:pos="720"/>
        </w:tabs>
        <w:ind w:left="720" w:hanging="360"/>
      </w:pPr>
      <w:rPr>
        <w:rFonts w:ascii="Wingdings 2" w:hAnsi="Wingdings 2" w:hint="default"/>
      </w:rPr>
    </w:lvl>
    <w:lvl w:ilvl="1" w:tplc="9ACCF0D4" w:tentative="1">
      <w:start w:val="1"/>
      <w:numFmt w:val="bullet"/>
      <w:lvlText w:val=""/>
      <w:lvlJc w:val="left"/>
      <w:pPr>
        <w:tabs>
          <w:tab w:val="num" w:pos="1440"/>
        </w:tabs>
        <w:ind w:left="1440" w:hanging="360"/>
      </w:pPr>
      <w:rPr>
        <w:rFonts w:ascii="Wingdings 2" w:hAnsi="Wingdings 2" w:hint="default"/>
      </w:rPr>
    </w:lvl>
    <w:lvl w:ilvl="2" w:tplc="80B622E4" w:tentative="1">
      <w:start w:val="1"/>
      <w:numFmt w:val="bullet"/>
      <w:lvlText w:val=""/>
      <w:lvlJc w:val="left"/>
      <w:pPr>
        <w:tabs>
          <w:tab w:val="num" w:pos="2160"/>
        </w:tabs>
        <w:ind w:left="2160" w:hanging="360"/>
      </w:pPr>
      <w:rPr>
        <w:rFonts w:ascii="Wingdings 2" w:hAnsi="Wingdings 2" w:hint="default"/>
      </w:rPr>
    </w:lvl>
    <w:lvl w:ilvl="3" w:tplc="E9F6488A" w:tentative="1">
      <w:start w:val="1"/>
      <w:numFmt w:val="bullet"/>
      <w:lvlText w:val=""/>
      <w:lvlJc w:val="left"/>
      <w:pPr>
        <w:tabs>
          <w:tab w:val="num" w:pos="2880"/>
        </w:tabs>
        <w:ind w:left="2880" w:hanging="360"/>
      </w:pPr>
      <w:rPr>
        <w:rFonts w:ascii="Wingdings 2" w:hAnsi="Wingdings 2" w:hint="default"/>
      </w:rPr>
    </w:lvl>
    <w:lvl w:ilvl="4" w:tplc="32FC433C" w:tentative="1">
      <w:start w:val="1"/>
      <w:numFmt w:val="bullet"/>
      <w:lvlText w:val=""/>
      <w:lvlJc w:val="left"/>
      <w:pPr>
        <w:tabs>
          <w:tab w:val="num" w:pos="3600"/>
        </w:tabs>
        <w:ind w:left="3600" w:hanging="360"/>
      </w:pPr>
      <w:rPr>
        <w:rFonts w:ascii="Wingdings 2" w:hAnsi="Wingdings 2" w:hint="default"/>
      </w:rPr>
    </w:lvl>
    <w:lvl w:ilvl="5" w:tplc="E8243E90" w:tentative="1">
      <w:start w:val="1"/>
      <w:numFmt w:val="bullet"/>
      <w:lvlText w:val=""/>
      <w:lvlJc w:val="left"/>
      <w:pPr>
        <w:tabs>
          <w:tab w:val="num" w:pos="4320"/>
        </w:tabs>
        <w:ind w:left="4320" w:hanging="360"/>
      </w:pPr>
      <w:rPr>
        <w:rFonts w:ascii="Wingdings 2" w:hAnsi="Wingdings 2" w:hint="default"/>
      </w:rPr>
    </w:lvl>
    <w:lvl w:ilvl="6" w:tplc="8E04A97A" w:tentative="1">
      <w:start w:val="1"/>
      <w:numFmt w:val="bullet"/>
      <w:lvlText w:val=""/>
      <w:lvlJc w:val="left"/>
      <w:pPr>
        <w:tabs>
          <w:tab w:val="num" w:pos="5040"/>
        </w:tabs>
        <w:ind w:left="5040" w:hanging="360"/>
      </w:pPr>
      <w:rPr>
        <w:rFonts w:ascii="Wingdings 2" w:hAnsi="Wingdings 2" w:hint="default"/>
      </w:rPr>
    </w:lvl>
    <w:lvl w:ilvl="7" w:tplc="38B62228" w:tentative="1">
      <w:start w:val="1"/>
      <w:numFmt w:val="bullet"/>
      <w:lvlText w:val=""/>
      <w:lvlJc w:val="left"/>
      <w:pPr>
        <w:tabs>
          <w:tab w:val="num" w:pos="5760"/>
        </w:tabs>
        <w:ind w:left="5760" w:hanging="360"/>
      </w:pPr>
      <w:rPr>
        <w:rFonts w:ascii="Wingdings 2" w:hAnsi="Wingdings 2" w:hint="default"/>
      </w:rPr>
    </w:lvl>
    <w:lvl w:ilvl="8" w:tplc="AEC090AC" w:tentative="1">
      <w:start w:val="1"/>
      <w:numFmt w:val="bullet"/>
      <w:lvlText w:val=""/>
      <w:lvlJc w:val="left"/>
      <w:pPr>
        <w:tabs>
          <w:tab w:val="num" w:pos="6480"/>
        </w:tabs>
        <w:ind w:left="6480" w:hanging="360"/>
      </w:pPr>
      <w:rPr>
        <w:rFonts w:ascii="Wingdings 2" w:hAnsi="Wingdings 2" w:hint="default"/>
      </w:rPr>
    </w:lvl>
  </w:abstractNum>
  <w:abstractNum w:abstractNumId="4">
    <w:nsid w:val="5E0F3F76"/>
    <w:multiLevelType w:val="hybridMultilevel"/>
    <w:tmpl w:val="8F60B764"/>
    <w:lvl w:ilvl="0" w:tplc="E82204A4">
      <w:start w:val="1"/>
      <w:numFmt w:val="bullet"/>
      <w:lvlText w:val=""/>
      <w:lvlJc w:val="left"/>
      <w:pPr>
        <w:tabs>
          <w:tab w:val="num" w:pos="720"/>
        </w:tabs>
        <w:ind w:left="720" w:hanging="360"/>
      </w:pPr>
      <w:rPr>
        <w:rFonts w:ascii="Wingdings 2" w:hAnsi="Wingdings 2" w:hint="default"/>
      </w:rPr>
    </w:lvl>
    <w:lvl w:ilvl="1" w:tplc="47AC23AC">
      <w:start w:val="1164"/>
      <w:numFmt w:val="bullet"/>
      <w:lvlText w:val=""/>
      <w:lvlJc w:val="left"/>
      <w:pPr>
        <w:tabs>
          <w:tab w:val="num" w:pos="1440"/>
        </w:tabs>
        <w:ind w:left="1440" w:hanging="360"/>
      </w:pPr>
      <w:rPr>
        <w:rFonts w:ascii="Wingdings 2" w:hAnsi="Wingdings 2" w:hint="default"/>
      </w:rPr>
    </w:lvl>
    <w:lvl w:ilvl="2" w:tplc="EC9A7838" w:tentative="1">
      <w:start w:val="1"/>
      <w:numFmt w:val="bullet"/>
      <w:lvlText w:val=""/>
      <w:lvlJc w:val="left"/>
      <w:pPr>
        <w:tabs>
          <w:tab w:val="num" w:pos="2160"/>
        </w:tabs>
        <w:ind w:left="2160" w:hanging="360"/>
      </w:pPr>
      <w:rPr>
        <w:rFonts w:ascii="Wingdings 2" w:hAnsi="Wingdings 2" w:hint="default"/>
      </w:rPr>
    </w:lvl>
    <w:lvl w:ilvl="3" w:tplc="7416DB18" w:tentative="1">
      <w:start w:val="1"/>
      <w:numFmt w:val="bullet"/>
      <w:lvlText w:val=""/>
      <w:lvlJc w:val="left"/>
      <w:pPr>
        <w:tabs>
          <w:tab w:val="num" w:pos="2880"/>
        </w:tabs>
        <w:ind w:left="2880" w:hanging="360"/>
      </w:pPr>
      <w:rPr>
        <w:rFonts w:ascii="Wingdings 2" w:hAnsi="Wingdings 2" w:hint="default"/>
      </w:rPr>
    </w:lvl>
    <w:lvl w:ilvl="4" w:tplc="C5FCFD20" w:tentative="1">
      <w:start w:val="1"/>
      <w:numFmt w:val="bullet"/>
      <w:lvlText w:val=""/>
      <w:lvlJc w:val="left"/>
      <w:pPr>
        <w:tabs>
          <w:tab w:val="num" w:pos="3600"/>
        </w:tabs>
        <w:ind w:left="3600" w:hanging="360"/>
      </w:pPr>
      <w:rPr>
        <w:rFonts w:ascii="Wingdings 2" w:hAnsi="Wingdings 2" w:hint="default"/>
      </w:rPr>
    </w:lvl>
    <w:lvl w:ilvl="5" w:tplc="780E5472" w:tentative="1">
      <w:start w:val="1"/>
      <w:numFmt w:val="bullet"/>
      <w:lvlText w:val=""/>
      <w:lvlJc w:val="left"/>
      <w:pPr>
        <w:tabs>
          <w:tab w:val="num" w:pos="4320"/>
        </w:tabs>
        <w:ind w:left="4320" w:hanging="360"/>
      </w:pPr>
      <w:rPr>
        <w:rFonts w:ascii="Wingdings 2" w:hAnsi="Wingdings 2" w:hint="default"/>
      </w:rPr>
    </w:lvl>
    <w:lvl w:ilvl="6" w:tplc="F7D075CA" w:tentative="1">
      <w:start w:val="1"/>
      <w:numFmt w:val="bullet"/>
      <w:lvlText w:val=""/>
      <w:lvlJc w:val="left"/>
      <w:pPr>
        <w:tabs>
          <w:tab w:val="num" w:pos="5040"/>
        </w:tabs>
        <w:ind w:left="5040" w:hanging="360"/>
      </w:pPr>
      <w:rPr>
        <w:rFonts w:ascii="Wingdings 2" w:hAnsi="Wingdings 2" w:hint="default"/>
      </w:rPr>
    </w:lvl>
    <w:lvl w:ilvl="7" w:tplc="4CF6F45E" w:tentative="1">
      <w:start w:val="1"/>
      <w:numFmt w:val="bullet"/>
      <w:lvlText w:val=""/>
      <w:lvlJc w:val="left"/>
      <w:pPr>
        <w:tabs>
          <w:tab w:val="num" w:pos="5760"/>
        </w:tabs>
        <w:ind w:left="5760" w:hanging="360"/>
      </w:pPr>
      <w:rPr>
        <w:rFonts w:ascii="Wingdings 2" w:hAnsi="Wingdings 2" w:hint="default"/>
      </w:rPr>
    </w:lvl>
    <w:lvl w:ilvl="8" w:tplc="56AC915A" w:tentative="1">
      <w:start w:val="1"/>
      <w:numFmt w:val="bullet"/>
      <w:lvlText w:val=""/>
      <w:lvlJc w:val="left"/>
      <w:pPr>
        <w:tabs>
          <w:tab w:val="num" w:pos="6480"/>
        </w:tabs>
        <w:ind w:left="6480" w:hanging="360"/>
      </w:pPr>
      <w:rPr>
        <w:rFonts w:ascii="Wingdings 2" w:hAnsi="Wingdings 2" w:hint="default"/>
      </w:rPr>
    </w:lvl>
  </w:abstractNum>
  <w:abstractNum w:abstractNumId="5">
    <w:nsid w:val="60C1072F"/>
    <w:multiLevelType w:val="hybridMultilevel"/>
    <w:tmpl w:val="982C72BA"/>
    <w:lvl w:ilvl="0" w:tplc="CA6879E2">
      <w:start w:val="1"/>
      <w:numFmt w:val="bullet"/>
      <w:lvlText w:val=""/>
      <w:lvlJc w:val="left"/>
      <w:pPr>
        <w:tabs>
          <w:tab w:val="num" w:pos="720"/>
        </w:tabs>
        <w:ind w:left="720" w:hanging="360"/>
      </w:pPr>
      <w:rPr>
        <w:rFonts w:ascii="Wingdings 2" w:hAnsi="Wingdings 2" w:hint="default"/>
      </w:rPr>
    </w:lvl>
    <w:lvl w:ilvl="1" w:tplc="75222BB2">
      <w:start w:val="1164"/>
      <w:numFmt w:val="bullet"/>
      <w:lvlText w:val=""/>
      <w:lvlJc w:val="left"/>
      <w:pPr>
        <w:tabs>
          <w:tab w:val="num" w:pos="1440"/>
        </w:tabs>
        <w:ind w:left="1440" w:hanging="360"/>
      </w:pPr>
      <w:rPr>
        <w:rFonts w:ascii="Wingdings 2" w:hAnsi="Wingdings 2" w:hint="default"/>
      </w:rPr>
    </w:lvl>
    <w:lvl w:ilvl="2" w:tplc="D15AFF5C" w:tentative="1">
      <w:start w:val="1"/>
      <w:numFmt w:val="bullet"/>
      <w:lvlText w:val=""/>
      <w:lvlJc w:val="left"/>
      <w:pPr>
        <w:tabs>
          <w:tab w:val="num" w:pos="2160"/>
        </w:tabs>
        <w:ind w:left="2160" w:hanging="360"/>
      </w:pPr>
      <w:rPr>
        <w:rFonts w:ascii="Wingdings 2" w:hAnsi="Wingdings 2" w:hint="default"/>
      </w:rPr>
    </w:lvl>
    <w:lvl w:ilvl="3" w:tplc="1F183342" w:tentative="1">
      <w:start w:val="1"/>
      <w:numFmt w:val="bullet"/>
      <w:lvlText w:val=""/>
      <w:lvlJc w:val="left"/>
      <w:pPr>
        <w:tabs>
          <w:tab w:val="num" w:pos="2880"/>
        </w:tabs>
        <w:ind w:left="2880" w:hanging="360"/>
      </w:pPr>
      <w:rPr>
        <w:rFonts w:ascii="Wingdings 2" w:hAnsi="Wingdings 2" w:hint="default"/>
      </w:rPr>
    </w:lvl>
    <w:lvl w:ilvl="4" w:tplc="C6BC9D8E" w:tentative="1">
      <w:start w:val="1"/>
      <w:numFmt w:val="bullet"/>
      <w:lvlText w:val=""/>
      <w:lvlJc w:val="left"/>
      <w:pPr>
        <w:tabs>
          <w:tab w:val="num" w:pos="3600"/>
        </w:tabs>
        <w:ind w:left="3600" w:hanging="360"/>
      </w:pPr>
      <w:rPr>
        <w:rFonts w:ascii="Wingdings 2" w:hAnsi="Wingdings 2" w:hint="default"/>
      </w:rPr>
    </w:lvl>
    <w:lvl w:ilvl="5" w:tplc="BCBE7ED8" w:tentative="1">
      <w:start w:val="1"/>
      <w:numFmt w:val="bullet"/>
      <w:lvlText w:val=""/>
      <w:lvlJc w:val="left"/>
      <w:pPr>
        <w:tabs>
          <w:tab w:val="num" w:pos="4320"/>
        </w:tabs>
        <w:ind w:left="4320" w:hanging="360"/>
      </w:pPr>
      <w:rPr>
        <w:rFonts w:ascii="Wingdings 2" w:hAnsi="Wingdings 2" w:hint="default"/>
      </w:rPr>
    </w:lvl>
    <w:lvl w:ilvl="6" w:tplc="C324BD50" w:tentative="1">
      <w:start w:val="1"/>
      <w:numFmt w:val="bullet"/>
      <w:lvlText w:val=""/>
      <w:lvlJc w:val="left"/>
      <w:pPr>
        <w:tabs>
          <w:tab w:val="num" w:pos="5040"/>
        </w:tabs>
        <w:ind w:left="5040" w:hanging="360"/>
      </w:pPr>
      <w:rPr>
        <w:rFonts w:ascii="Wingdings 2" w:hAnsi="Wingdings 2" w:hint="default"/>
      </w:rPr>
    </w:lvl>
    <w:lvl w:ilvl="7" w:tplc="3094FF5A" w:tentative="1">
      <w:start w:val="1"/>
      <w:numFmt w:val="bullet"/>
      <w:lvlText w:val=""/>
      <w:lvlJc w:val="left"/>
      <w:pPr>
        <w:tabs>
          <w:tab w:val="num" w:pos="5760"/>
        </w:tabs>
        <w:ind w:left="5760" w:hanging="360"/>
      </w:pPr>
      <w:rPr>
        <w:rFonts w:ascii="Wingdings 2" w:hAnsi="Wingdings 2" w:hint="default"/>
      </w:rPr>
    </w:lvl>
    <w:lvl w:ilvl="8" w:tplc="D2DA9770" w:tentative="1">
      <w:start w:val="1"/>
      <w:numFmt w:val="bullet"/>
      <w:lvlText w:val=""/>
      <w:lvlJc w:val="left"/>
      <w:pPr>
        <w:tabs>
          <w:tab w:val="num" w:pos="6480"/>
        </w:tabs>
        <w:ind w:left="6480" w:hanging="360"/>
      </w:pPr>
      <w:rPr>
        <w:rFonts w:ascii="Wingdings 2" w:hAnsi="Wingdings 2" w:hint="default"/>
      </w:r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21CBE"/>
    <w:rsid w:val="00016699"/>
    <w:rsid w:val="00026E42"/>
    <w:rsid w:val="000458FA"/>
    <w:rsid w:val="000C2CE0"/>
    <w:rsid w:val="00121CBE"/>
    <w:rsid w:val="00271625"/>
    <w:rsid w:val="00276305"/>
    <w:rsid w:val="00284943"/>
    <w:rsid w:val="00341E4F"/>
    <w:rsid w:val="003A6131"/>
    <w:rsid w:val="003B67CA"/>
    <w:rsid w:val="003E39D8"/>
    <w:rsid w:val="0048060F"/>
    <w:rsid w:val="00635FFF"/>
    <w:rsid w:val="006B2B22"/>
    <w:rsid w:val="006B75C1"/>
    <w:rsid w:val="00742A93"/>
    <w:rsid w:val="007A358A"/>
    <w:rsid w:val="008E0967"/>
    <w:rsid w:val="0094026A"/>
    <w:rsid w:val="009B2158"/>
    <w:rsid w:val="009C6E13"/>
    <w:rsid w:val="009F135B"/>
    <w:rsid w:val="00B26DD1"/>
    <w:rsid w:val="00BA2641"/>
    <w:rsid w:val="00C42039"/>
    <w:rsid w:val="00CD5F68"/>
    <w:rsid w:val="00E40099"/>
    <w:rsid w:val="00F40BD2"/>
    <w:rsid w:val="00F569DC"/>
    <w:rsid w:val="00FB23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F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B75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6B75C1"/>
    <w:pPr>
      <w:ind w:left="720"/>
      <w:contextualSpacing/>
    </w:pPr>
  </w:style>
  <w:style w:type="paragraph" w:styleId="Header">
    <w:name w:val="header"/>
    <w:basedOn w:val="Normal"/>
    <w:link w:val="HeaderChar"/>
    <w:uiPriority w:val="99"/>
    <w:unhideWhenUsed/>
    <w:rsid w:val="000458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58FA"/>
  </w:style>
  <w:style w:type="paragraph" w:styleId="Footer">
    <w:name w:val="footer"/>
    <w:basedOn w:val="Normal"/>
    <w:link w:val="FooterChar"/>
    <w:uiPriority w:val="99"/>
    <w:unhideWhenUsed/>
    <w:rsid w:val="000458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58FA"/>
  </w:style>
  <w:style w:type="paragraph" w:styleId="BalloonText">
    <w:name w:val="Balloon Text"/>
    <w:basedOn w:val="Normal"/>
    <w:link w:val="BalloonTextChar"/>
    <w:uiPriority w:val="99"/>
    <w:semiHidden/>
    <w:unhideWhenUsed/>
    <w:rsid w:val="000458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8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B75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6B75C1"/>
    <w:pPr>
      <w:ind w:left="720"/>
      <w:contextualSpacing/>
    </w:pPr>
  </w:style>
  <w:style w:type="paragraph" w:styleId="Header">
    <w:name w:val="header"/>
    <w:basedOn w:val="Normal"/>
    <w:link w:val="HeaderChar"/>
    <w:uiPriority w:val="99"/>
    <w:unhideWhenUsed/>
    <w:rsid w:val="000458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58FA"/>
  </w:style>
  <w:style w:type="paragraph" w:styleId="Footer">
    <w:name w:val="footer"/>
    <w:basedOn w:val="Normal"/>
    <w:link w:val="FooterChar"/>
    <w:uiPriority w:val="99"/>
    <w:unhideWhenUsed/>
    <w:rsid w:val="000458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58FA"/>
  </w:style>
  <w:style w:type="paragraph" w:styleId="BalloonText">
    <w:name w:val="Balloon Text"/>
    <w:basedOn w:val="Normal"/>
    <w:link w:val="BalloonTextChar"/>
    <w:uiPriority w:val="99"/>
    <w:semiHidden/>
    <w:unhideWhenUsed/>
    <w:rsid w:val="000458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8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722643">
      <w:bodyDiv w:val="1"/>
      <w:marLeft w:val="0"/>
      <w:marRight w:val="0"/>
      <w:marTop w:val="0"/>
      <w:marBottom w:val="0"/>
      <w:divBdr>
        <w:top w:val="none" w:sz="0" w:space="0" w:color="auto"/>
        <w:left w:val="none" w:sz="0" w:space="0" w:color="auto"/>
        <w:bottom w:val="none" w:sz="0" w:space="0" w:color="auto"/>
        <w:right w:val="none" w:sz="0" w:space="0" w:color="auto"/>
      </w:divBdr>
      <w:divsChild>
        <w:div w:id="515198133">
          <w:marLeft w:val="432"/>
          <w:marRight w:val="0"/>
          <w:marTop w:val="125"/>
          <w:marBottom w:val="0"/>
          <w:divBdr>
            <w:top w:val="none" w:sz="0" w:space="0" w:color="auto"/>
            <w:left w:val="none" w:sz="0" w:space="0" w:color="auto"/>
            <w:bottom w:val="none" w:sz="0" w:space="0" w:color="auto"/>
            <w:right w:val="none" w:sz="0" w:space="0" w:color="auto"/>
          </w:divBdr>
        </w:div>
        <w:div w:id="1694648628">
          <w:marLeft w:val="1008"/>
          <w:marRight w:val="0"/>
          <w:marTop w:val="115"/>
          <w:marBottom w:val="0"/>
          <w:divBdr>
            <w:top w:val="none" w:sz="0" w:space="0" w:color="auto"/>
            <w:left w:val="none" w:sz="0" w:space="0" w:color="auto"/>
            <w:bottom w:val="none" w:sz="0" w:space="0" w:color="auto"/>
            <w:right w:val="none" w:sz="0" w:space="0" w:color="auto"/>
          </w:divBdr>
        </w:div>
        <w:div w:id="1852143753">
          <w:marLeft w:val="1008"/>
          <w:marRight w:val="0"/>
          <w:marTop w:val="115"/>
          <w:marBottom w:val="0"/>
          <w:divBdr>
            <w:top w:val="none" w:sz="0" w:space="0" w:color="auto"/>
            <w:left w:val="none" w:sz="0" w:space="0" w:color="auto"/>
            <w:bottom w:val="none" w:sz="0" w:space="0" w:color="auto"/>
            <w:right w:val="none" w:sz="0" w:space="0" w:color="auto"/>
          </w:divBdr>
        </w:div>
        <w:div w:id="1542128337">
          <w:marLeft w:val="1008"/>
          <w:marRight w:val="0"/>
          <w:marTop w:val="115"/>
          <w:marBottom w:val="0"/>
          <w:divBdr>
            <w:top w:val="none" w:sz="0" w:space="0" w:color="auto"/>
            <w:left w:val="none" w:sz="0" w:space="0" w:color="auto"/>
            <w:bottom w:val="none" w:sz="0" w:space="0" w:color="auto"/>
            <w:right w:val="none" w:sz="0" w:space="0" w:color="auto"/>
          </w:divBdr>
        </w:div>
      </w:divsChild>
    </w:div>
    <w:div w:id="777800396">
      <w:bodyDiv w:val="1"/>
      <w:marLeft w:val="0"/>
      <w:marRight w:val="0"/>
      <w:marTop w:val="0"/>
      <w:marBottom w:val="0"/>
      <w:divBdr>
        <w:top w:val="none" w:sz="0" w:space="0" w:color="auto"/>
        <w:left w:val="none" w:sz="0" w:space="0" w:color="auto"/>
        <w:bottom w:val="none" w:sz="0" w:space="0" w:color="auto"/>
        <w:right w:val="none" w:sz="0" w:space="0" w:color="auto"/>
      </w:divBdr>
      <w:divsChild>
        <w:div w:id="1229999446">
          <w:marLeft w:val="432"/>
          <w:marRight w:val="0"/>
          <w:marTop w:val="125"/>
          <w:marBottom w:val="0"/>
          <w:divBdr>
            <w:top w:val="none" w:sz="0" w:space="0" w:color="auto"/>
            <w:left w:val="none" w:sz="0" w:space="0" w:color="auto"/>
            <w:bottom w:val="none" w:sz="0" w:space="0" w:color="auto"/>
            <w:right w:val="none" w:sz="0" w:space="0" w:color="auto"/>
          </w:divBdr>
        </w:div>
        <w:div w:id="1773086514">
          <w:marLeft w:val="432"/>
          <w:marRight w:val="0"/>
          <w:marTop w:val="125"/>
          <w:marBottom w:val="0"/>
          <w:divBdr>
            <w:top w:val="none" w:sz="0" w:space="0" w:color="auto"/>
            <w:left w:val="none" w:sz="0" w:space="0" w:color="auto"/>
            <w:bottom w:val="none" w:sz="0" w:space="0" w:color="auto"/>
            <w:right w:val="none" w:sz="0" w:space="0" w:color="auto"/>
          </w:divBdr>
        </w:div>
      </w:divsChild>
    </w:div>
    <w:div w:id="1289895192">
      <w:bodyDiv w:val="1"/>
      <w:marLeft w:val="0"/>
      <w:marRight w:val="0"/>
      <w:marTop w:val="0"/>
      <w:marBottom w:val="0"/>
      <w:divBdr>
        <w:top w:val="none" w:sz="0" w:space="0" w:color="auto"/>
        <w:left w:val="none" w:sz="0" w:space="0" w:color="auto"/>
        <w:bottom w:val="none" w:sz="0" w:space="0" w:color="auto"/>
        <w:right w:val="none" w:sz="0" w:space="0" w:color="auto"/>
      </w:divBdr>
      <w:divsChild>
        <w:div w:id="1982955404">
          <w:marLeft w:val="432"/>
          <w:marRight w:val="0"/>
          <w:marTop w:val="125"/>
          <w:marBottom w:val="0"/>
          <w:divBdr>
            <w:top w:val="none" w:sz="0" w:space="0" w:color="auto"/>
            <w:left w:val="none" w:sz="0" w:space="0" w:color="auto"/>
            <w:bottom w:val="none" w:sz="0" w:space="0" w:color="auto"/>
            <w:right w:val="none" w:sz="0" w:space="0" w:color="auto"/>
          </w:divBdr>
        </w:div>
      </w:divsChild>
    </w:div>
    <w:div w:id="1421172438">
      <w:bodyDiv w:val="1"/>
      <w:marLeft w:val="0"/>
      <w:marRight w:val="0"/>
      <w:marTop w:val="0"/>
      <w:marBottom w:val="0"/>
      <w:divBdr>
        <w:top w:val="none" w:sz="0" w:space="0" w:color="auto"/>
        <w:left w:val="none" w:sz="0" w:space="0" w:color="auto"/>
        <w:bottom w:val="none" w:sz="0" w:space="0" w:color="auto"/>
        <w:right w:val="none" w:sz="0" w:space="0" w:color="auto"/>
      </w:divBdr>
      <w:divsChild>
        <w:div w:id="1680502368">
          <w:marLeft w:val="432"/>
          <w:marRight w:val="0"/>
          <w:marTop w:val="125"/>
          <w:marBottom w:val="0"/>
          <w:divBdr>
            <w:top w:val="none" w:sz="0" w:space="0" w:color="auto"/>
            <w:left w:val="none" w:sz="0" w:space="0" w:color="auto"/>
            <w:bottom w:val="none" w:sz="0" w:space="0" w:color="auto"/>
            <w:right w:val="none" w:sz="0" w:space="0" w:color="auto"/>
          </w:divBdr>
        </w:div>
        <w:div w:id="1995063596">
          <w:marLeft w:val="1008"/>
          <w:marRight w:val="0"/>
          <w:marTop w:val="115"/>
          <w:marBottom w:val="0"/>
          <w:divBdr>
            <w:top w:val="none" w:sz="0" w:space="0" w:color="auto"/>
            <w:left w:val="none" w:sz="0" w:space="0" w:color="auto"/>
            <w:bottom w:val="none" w:sz="0" w:space="0" w:color="auto"/>
            <w:right w:val="none" w:sz="0" w:space="0" w:color="auto"/>
          </w:divBdr>
        </w:div>
      </w:divsChild>
    </w:div>
    <w:div w:id="189866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Svitzer</Company>
  <LinksUpToDate>false</LinksUpToDate>
  <CharactersWithSpaces>3532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Alexe</dc:creator>
  <cp:lastModifiedBy>Charlie Nettle</cp:lastModifiedBy>
  <cp:revision>3</cp:revision>
  <dcterms:created xsi:type="dcterms:W3CDTF">2013-10-10T11:28:00Z</dcterms:created>
  <dcterms:modified xsi:type="dcterms:W3CDTF">2019-11-21T13:06:00Z</dcterms:modified>
</cp:coreProperties>
</file>